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DouLaunch 白皮书</w:t>
      </w:r>
    </w:p>
    <w:p>
      <w:pPr>
        <w:pStyle w:val="Subtitle"/>
      </w:pPr>
      <w:r>
        <w:t>基于短视频内容的 BSC 代币发行工具</w:t>
      </w:r>
    </w:p>
    <w:p>
      <w:r>
        <w:t>产品版本 v0.5.0    文档版本 1.0    2026年10月1日</w:t>
      </w:r>
    </w:p>
    <w:p>
      <w:pPr>
        <w:pStyle w:val="Heading1"/>
      </w:pPr>
      <w:r>
        <w:t>1 项目概述</w:t>
      </w:r>
    </w:p>
    <w:p>
      <w:r>
        <w:t>DouLaunch 是一款面向 BSC 链代币发行场景的 Google Chrome 插件。用户在抖音浏览视频时，可以通过插件一键截图，借助 AI 识别画面中的信息并自动填充代币资料，再完成代币发行。我们希望减少从发现内容、整理素材到发布代币之间的重复操作，让用户在浏览内容的过程中更方便地把创意转化为链上项目。</w:t>
      </w:r>
    </w:p>
    <w:p>
      <w:r>
        <w:t>DouLaunch 当前版本为 v0.5.0，插件已通过审核并可使用，目前处于推广阶段，免费向用户开放。本白皮书介绍已上线功能、钱包信息的存储原则、收费现状，以及后续的平台扩展和官方代币构想。尚未实施的收费和代币安排均属于规划。</w:t>
      </w:r>
    </w:p>
    <w:p>
      <w:pPr>
        <w:pStyle w:val="Heading1"/>
      </w:pPr>
      <w:r>
        <w:t>2 产品目标</w:t>
      </w:r>
    </w:p>
    <w:p>
      <w:r>
        <w:t>短视频中的人物、画面与话题可以成为代币创意的来源。传统操作需要用户截图、整理信息，再切换到发行平台填写资料。DouLaunch 将这些步骤连接在浏览器内，降低信息整理和页面切换的操作成本。</w:t>
      </w:r>
    </w:p>
    <w:p>
      <w:r>
        <w:t>我们的目标是成为最好用的短视频发币平台。产品迭代将围绕实际使用体验展开，包括内容识别、资料填充、钱包管理，以及更多内容平台和发行平台的适配。</w:t>
      </w:r>
    </w:p>
    <w:p>
      <w:pPr>
        <w:pStyle w:val="Heading1"/>
      </w:pPr>
      <w:r>
        <w:t>3 当前功能与支持范围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7632"/>
      </w:tblGrid>
      <w:tr>
        <w:trPr>
          <w:tblHeader/>
        </w:trPr>
        <w:tc>
          <w:tcPr>
            <w:tcW w:type="dxa" w:w="2160"/>
            <w:vAlign w:val="center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/>
                <w:sz w:val="20"/>
              </w:rPr>
              <w:t>功能或平台</w:t>
            </w:r>
          </w:p>
        </w:tc>
        <w:tc>
          <w:tcPr>
            <w:tcW w:type="dxa" w:w="7632"/>
            <w:vAlign w:val="center"/>
            <w:shd w:fill="E8ED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/>
                <w:sz w:val="20"/>
              </w:rPr>
              <w:t>v0.5.0 状态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运行形态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Google Chrome 插件，已通过审核并可使用</w:t>
            </w:r>
          </w:p>
        </w:tc>
      </w:tr>
      <w:tr>
        <w:tc>
          <w:tcPr>
            <w:tcW w:type="dxa" w:w="2160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发行网络</w:t>
            </w:r>
          </w:p>
        </w:tc>
        <w:tc>
          <w:tcPr>
            <w:tcW w:type="dxa" w:w="7632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BSC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内容平台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抖音</w:t>
            </w:r>
          </w:p>
        </w:tc>
      </w:tr>
      <w:tr>
        <w:tc>
          <w:tcPr>
            <w:tcW w:type="dxa" w:w="2160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核心流程</w:t>
            </w:r>
          </w:p>
        </w:tc>
        <w:tc>
          <w:tcPr>
            <w:tcW w:type="dxa" w:w="7632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一键截图、AI 识别信息、自动填充代币资料、发行代币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发行平台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Flap、Four</w:t>
            </w:r>
          </w:p>
        </w:tc>
      </w:tr>
      <w:tr>
        <w:tc>
          <w:tcPr>
            <w:tcW w:type="dxa" w:w="2160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底池代币</w:t>
            </w:r>
          </w:p>
        </w:tc>
        <w:tc>
          <w:tcPr>
            <w:tcW w:type="dxa" w:w="7632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BNB、美股代币；具体可选项以发行平台和插件界面为准</w:t>
            </w:r>
          </w:p>
        </w:tc>
      </w:tr>
      <w:tr>
        <w:tc>
          <w:tcPr>
            <w:tcW w:type="dxa" w:w="21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钱包管理</w:t>
            </w:r>
          </w:p>
        </w:tc>
        <w:tc>
          <w:tcPr>
            <w:tcW w:type="dxa" w:w="763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最多导入 10 个钱包，钱包信息保存于本地</w:t>
            </w:r>
          </w:p>
        </w:tc>
      </w:tr>
      <w:tr>
        <w:tc>
          <w:tcPr>
            <w:tcW w:type="dxa" w:w="2160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Genius</w:t>
            </w:r>
          </w:p>
        </w:tc>
        <w:tc>
          <w:tcPr>
            <w:tcW w:type="dxa" w:w="7632"/>
            <w:vAlign w:val="center"/>
            <w:shd w:fill="F5F7F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80" w:after="80"/>
            </w:pPr>
            <w:r>
              <w:rPr>
                <w:b w:val="0"/>
                <w:sz w:val="20"/>
              </w:rPr>
              <w:t>调试中，尚未纳入当前正式支持范围</w:t>
            </w:r>
          </w:p>
        </w:tc>
      </w:tr>
    </w:tbl>
    <w:p>
      <w:pPr>
        <w:pStyle w:val="Heading1"/>
      </w:pPr>
      <w:r>
        <w:t>4 用户使用流程</w:t>
      </w:r>
    </w:p>
    <w:p>
      <w:r>
        <w:t>1. 在本地导入钱包，并选择用于发行的账户。插件最多支持导入 10 个钱包。</w:t>
      </w:r>
    </w:p>
    <w:p>
      <w:r>
        <w:t>2. 浏览抖音视频，发现希望用于代币创作的内容。</w:t>
      </w:r>
    </w:p>
    <w:p>
      <w:r>
        <w:t>3. 使用插件一键截图，由 AI 识别相关信息并自动填充代币资料。</w:t>
      </w:r>
    </w:p>
    <w:p>
      <w:r>
        <w:t>4. 核对生成资料，选择支持的发行平台和底池代币，确认发行参数。</w:t>
      </w:r>
    </w:p>
    <w:p>
      <w:r>
        <w:t>5. 提交发行交易，支付对应链上费用，并确认实际交易结果。</w:t>
      </w:r>
    </w:p>
    <w:p>
      <w:r>
        <w:t>“一键发布”描述的是对发行操作的简化。AI 生成的资料仍需要用户核对，交易是否成功以链上结果为准。用户应确认所使用素材的权限，以及代币资料和发行参数的准确性。</w:t>
      </w:r>
    </w:p>
    <w:p>
      <w:pPr>
        <w:pStyle w:val="Heading1"/>
      </w:pPr>
      <w:r>
        <w:t>5 本地存储与隐私原则</w:t>
      </w:r>
    </w:p>
    <w:p>
      <w:r>
        <w:t>DouLaunch 的钱包信息仅保存于用户本地。我们不通过 DouLaunch 团队的远端服务器收集、上传或托管用户的钱包信息，钱包信息的保存和管理均在本地进行。这是产品设计的核心原则。</w:t>
      </w:r>
    </w:p>
    <w:p>
      <w:r>
        <w:t>本地存储不等于所有功能均离线运行。发布代币需要与区块链节点及相关发行平台交互，钱包地址与交易信息在提交上链后会成为公开链上数据。这里的本地存储承诺针对钱包信息的保存方式，不应理解为插件完全不发生网络通信。</w:t>
      </w:r>
    </w:p>
    <w:p>
      <w:r>
        <w:t>AI 识别的执行位置、是否使用外部服务，以及截图或识别文本是否离开本地，需要在正式隐私说明中依据实际实现明确披露。本白皮书不将尚未确认的 AI 实现描述为完全本地推理。</w:t>
      </w:r>
    </w:p>
    <w:p>
      <w:r>
        <w:t>用户应妥善保护本地设备与钱包备份。本地存储减少了由团队集中保存钱包信息产生的风险，但不能替代设备安全和密钥管理，也不构成绝对安全保证。</w:t>
      </w:r>
    </w:p>
    <w:p>
      <w:pPr>
        <w:pStyle w:val="Heading1"/>
      </w:pPr>
      <w:r>
        <w:t>6 推广阶段的费用政策</w:t>
      </w:r>
    </w:p>
    <w:p>
      <w:r>
        <w:t>当前推广阶段，DouLaunch 免费提供插件使用服务，不收取代币发行使用费，也不从发币过程中的 Gas 费用收取任何费用或加价。发币过程采用节点的默认 Gas 费用设置。</w:t>
      </w:r>
    </w:p>
    <w:p>
      <w:r>
        <w:t>免费使用插件并不意味着链上发行没有成本。用户仍需支付实际链上 Gas，以及所选发行平台适用的费用，并自行准备底池资产等发行所需资金。上述费用应与 DouLaunch 的插件使用费区分。</w:t>
      </w:r>
    </w:p>
    <w:p>
      <w:pPr>
        <w:pStyle w:val="Heading1"/>
      </w:pPr>
      <w:r>
        <w:t>7 可持续运营与未来收费</w:t>
      </w:r>
    </w:p>
    <w:p>
      <w:r>
        <w:t>DouLaunch 的前期开发、调试与推广需要投入。我们希望在免费推广阶段积累真实用户反馈，并在产品逐步成熟后建立能够支持持续迭代的收入来源。</w:t>
      </w:r>
    </w:p>
    <w:p>
      <w:r>
        <w:t>推广完成后，团队考虑在后续版本中收取少量发行使用费，例如每发行一枚代币收取约 2 美元等值费用。该金额是当前讨论中的示例，尚未成为已生效的收费标准。收费开始时间、支付资产和具体规则将以届时正式公告及产品界面为准。</w:t>
      </w:r>
    </w:p>
    <w:p>
      <w:r>
        <w:t>如果届时尚未上线官方代币，收费构想主要用于回收开发成本及支持团队运营。如果届时已经上线官方代币，团队计划将发行手续费用于持续回购并销毁官方代币。具体执行方式仍需在上线前明确。</w:t>
      </w:r>
    </w:p>
    <w:p>
      <w:pPr>
        <w:pStyle w:val="Heading1"/>
      </w:pPr>
      <w:r>
        <w:t>8 官方代币构想</w:t>
      </w:r>
    </w:p>
    <w:p>
      <w:r>
        <w:t>团队正在考虑发行一枚 DouLaunch 官方代币，并通过该代币的交易税回收部分前期投入。当前这一安排仍处于规划阶段。本白皮书不将官方代币描述为已经发行，也不将持有代币列为使用现有免费插件的条件。</w:t>
      </w:r>
    </w:p>
    <w:p>
      <w:r>
        <w:t>官方代币的交易税与插件未来按次收取的使用费是两类不同收入。前者拟用于回收部分前期投入，后者在官方代币已上线的条件下，拟用于持续回购销毁。两者的具体规则需要分别披露。</w:t>
      </w:r>
    </w:p>
    <w:p>
      <w:r>
        <w:t>代币名称、符号、合约地址、供应总量、分配方式、交易税率和税收分配比例尚未在本白皮书中确定。代币发布前，应通过正式资料说明这些参数，避免用户将规划内容当作已实施规则。</w:t>
      </w:r>
    </w:p>
    <w:p>
      <w:pPr>
        <w:pStyle w:val="Heading1"/>
      </w:pPr>
      <w:r>
        <w:t>9 回购销毁规划</w:t>
      </w:r>
    </w:p>
    <w:p>
      <w:r>
        <w:t>在未来收费已经启用、且官方代币已经上线的前提下，团队计划用插件发行手续费购买官方代币，并对购买的代币执行销毁。该机制旨在将产品使用产生的收入与代币供给减少联系起来。</w:t>
      </w:r>
    </w:p>
    <w:p>
      <w:r>
        <w:t>回购频率、执行账户或合约、手续费归集方式、销毁方式及记录查询渠道尚待确定。产品使用量决定手续费收入，实际买回数量也会受到代币价格和流动性的影响，因此本白皮书不承诺固定回购规模、执行周期或代币价格表现。</w:t>
      </w:r>
    </w:p>
    <w:p>
      <w:pPr>
        <w:pStyle w:val="Heading1"/>
      </w:pPr>
      <w:r>
        <w:t>10 产品发展路线</w:t>
      </w:r>
    </w:p>
    <w:p>
      <w:pPr>
        <w:pStyle w:val="Heading2"/>
      </w:pPr>
      <w:r>
        <w:t>当前阶段</w:t>
      </w:r>
    </w:p>
    <w:p>
      <w:r>
        <w:t>v0.5.0 已通过审核并可使用，支持抖音内容截图与 AI 识别填充，接入 Flap 和 Four，提供最多 10 个钱包的本地管理，支持 BNB 与美股代币底池。当前重点是免费推广、收集使用反馈和改善体验。</w:t>
      </w:r>
    </w:p>
    <w:p>
      <w:pPr>
        <w:pStyle w:val="Heading2"/>
      </w:pPr>
      <w:r>
        <w:t>后续平台扩展</w:t>
      </w:r>
    </w:p>
    <w:p>
      <w:r>
        <w:t>内容平台计划接入小红书和微博，扩展用户发现创意和整理素材的场景。发行平台方面，Genius 正在调试中，后续是否正式开放及开放时间取决于调试结果。</w:t>
      </w:r>
    </w:p>
    <w:p>
      <w:pPr>
        <w:pStyle w:val="Heading2"/>
      </w:pPr>
      <w:r>
        <w:t>运营机制迭代</w:t>
      </w:r>
    </w:p>
    <w:p>
      <w:r>
        <w:t>推广完成后，团队将评估是否启用少量按次发行使用费，并继续评估官方代币方案。如果收费和官方代币均已上线，再根据正式披露的规则实施手续费回购销毁。上述规划没有在本白皮书中设定固定完成日期。</w:t>
      </w:r>
    </w:p>
    <w:p>
      <w:pPr>
        <w:pStyle w:val="Heading1"/>
      </w:pPr>
      <w:r>
        <w:t>11 使用边界</w:t>
      </w:r>
    </w:p>
    <w:p>
      <w:r>
        <w:t>DouLaunch 提供的是代币发行操作工具。AI 识别结果可能存在遗漏或误读，用户应在提交前检查资料。发行交易可能受到网络状态、账户余额及发行平台规则的影响，实际支持范围以可用版本为准。</w:t>
      </w:r>
    </w:p>
    <w:p>
      <w:r>
        <w:t>用户自行选择发布的内容和代币参数，并对自己的发行行为负责。插件通过审核并可使用，不代表第三方平台对用户发行的代币、官方代币构想或其价值作出背书。</w:t>
      </w:r>
    </w:p>
    <w:p>
      <w:pPr>
        <w:pStyle w:val="Heading1"/>
      </w:pPr>
      <w:r>
        <w:t>12 社区与联系</w:t>
      </w:r>
    </w:p>
    <w:p>
      <w:r>
        <w:t>我们欢迎用户加入 DouLaunch 官方 Telegram 群组，反馈使用体验、提出功能需求，并与团队交流。产品更新、平台扩展进展，以及未来收费和官方代币信息，将通过官方渠道发布。</w:t>
      </w:r>
    </w:p>
    <w:p>
      <w:r>
        <w:t>Telegram 群组链接：【待补充】</w:t>
      </w:r>
    </w:p>
    <w:p>
      <w:r>
        <w:t>Chrome 插件安装链接：【待补充】</w:t>
      </w:r>
    </w:p>
    <w:p>
      <w:r>
        <w:t>DouLaunch 致力于持续改善短视频内容到链上代币发行的操作体验。我们期待与用户一起完善产品，让发现创意、整理信息和发布代币变得更方便。</w:t>
      </w:r>
    </w:p>
    <w:sectPr w:rsidR="00FC693F" w:rsidRPr="0006063C" w:rsidSect="00034616">
      <w:footerReference w:type="default" r:id="rId9"/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sz w:val="18"/>
      </w:rPr>
      <w:t xml:space="preserve">DouLaunch  |  产品版本 v0.5.0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0" w:lineRule="exact" w:after="160"/>
    </w:pPr>
    <w:rPr>
      <w:rFonts w:ascii="Noto Sans CJK SC" w:hAnsi="Noto Sans CJK SC" w:eastAsia="Noto Sans CJK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8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DouLaunch 白皮书</dc:title>
  <dc:subject>产品版本 v0.5.0</dc:subject>
  <dc:creator>DouLaunch 团队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